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A9C4E" w14:textId="77777777" w:rsidR="0037309F" w:rsidRPr="000173A0" w:rsidRDefault="0037309F" w:rsidP="0037309F">
      <w:r>
        <w:rPr>
          <w:noProof/>
          <w:lang w:val="en-GB" w:eastAsia="en-GB" w:bidi="ar-SA"/>
        </w:rPr>
        <w:drawing>
          <wp:inline distT="0" distB="0" distL="0" distR="0" wp14:anchorId="4AA485DA" wp14:editId="24AFD98F">
            <wp:extent cx="2545080" cy="1082040"/>
            <wp:effectExtent l="0" t="0" r="7620" b="3810"/>
            <wp:docPr id="2" name="Picture 2" descr="ECA_Hor_Logo_Colour_Outline_Master__German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A_Hor_Logo_Colour_Outline_Master__German 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5080" cy="1082040"/>
                    </a:xfrm>
                    <a:prstGeom prst="rect">
                      <a:avLst/>
                    </a:prstGeom>
                    <a:noFill/>
                    <a:ln>
                      <a:noFill/>
                    </a:ln>
                  </pic:spPr>
                </pic:pic>
              </a:graphicData>
            </a:graphic>
          </wp:inline>
        </w:drawing>
      </w:r>
      <w:r w:rsidRPr="000173A0">
        <w:tab/>
      </w:r>
      <w:r w:rsidRPr="000173A0">
        <w:tab/>
      </w:r>
      <w:r w:rsidRPr="000173A0">
        <w:tab/>
      </w:r>
      <w:r w:rsidRPr="000173A0">
        <w:tab/>
      </w:r>
      <w:r w:rsidRPr="000173A0">
        <w:tab/>
      </w:r>
      <w:r w:rsidRPr="000173A0">
        <w:tab/>
      </w:r>
    </w:p>
    <w:bookmarkStart w:id="0" w:name="_ANLAGE_1"/>
    <w:bookmarkEnd w:id="0"/>
    <w:p w14:paraId="409B33ED" w14:textId="77777777" w:rsidR="0037309F" w:rsidRPr="00B516F8" w:rsidRDefault="0037309F" w:rsidP="0037309F">
      <w:pPr>
        <w:pStyle w:val="Heading1"/>
        <w:spacing w:before="120"/>
        <w:jc w:val="right"/>
        <w:rPr>
          <w:rFonts w:asciiTheme="minorHAnsi" w:hAnsiTheme="minorHAnsi" w:cstheme="minorHAnsi"/>
          <w:sz w:val="22"/>
          <w:szCs w:val="22"/>
        </w:rPr>
      </w:pPr>
      <w:r w:rsidRPr="00B516F8">
        <w:rPr>
          <w:rFonts w:asciiTheme="minorHAnsi" w:hAnsiTheme="minorHAnsi" w:cstheme="minorHAnsi"/>
          <w:caps/>
          <w:color w:val="548DD4" w:themeColor="text2" w:themeTint="99"/>
          <w:kern w:val="24"/>
        </w:rPr>
        <w:fldChar w:fldCharType="begin"/>
      </w:r>
      <w:r w:rsidRPr="00B516F8">
        <w:rPr>
          <w:rFonts w:asciiTheme="minorHAnsi" w:hAnsiTheme="minorHAnsi" w:cstheme="minorHAnsi"/>
          <w:caps/>
          <w:color w:val="548DD4" w:themeColor="text2" w:themeTint="99"/>
          <w:kern w:val="24"/>
        </w:rPr>
        <w:instrText xml:space="preserve"> HYPERLINK  \l "_ANLAGE_1" </w:instrText>
      </w:r>
      <w:r w:rsidRPr="00B516F8">
        <w:rPr>
          <w:rFonts w:asciiTheme="minorHAnsi" w:hAnsiTheme="minorHAnsi" w:cstheme="minorHAnsi"/>
          <w:caps/>
          <w:color w:val="548DD4" w:themeColor="text2" w:themeTint="99"/>
          <w:kern w:val="24"/>
        </w:rPr>
        <w:fldChar w:fldCharType="separate"/>
      </w:r>
      <w:r w:rsidRPr="00B516F8">
        <w:rPr>
          <w:rFonts w:asciiTheme="minorHAnsi" w:hAnsiTheme="minorHAnsi" w:cstheme="minorHAnsi"/>
          <w:color w:val="548DD4" w:themeColor="text2" w:themeTint="99"/>
        </w:rPr>
        <w:t>ANLAGE 1</w:t>
      </w:r>
      <w:r w:rsidRPr="00B516F8">
        <w:rPr>
          <w:rFonts w:asciiTheme="minorHAnsi" w:hAnsiTheme="minorHAnsi" w:cstheme="minorHAnsi"/>
          <w:caps/>
          <w:color w:val="548DD4" w:themeColor="text2" w:themeTint="99"/>
          <w:kern w:val="24"/>
        </w:rPr>
        <w:fldChar w:fldCharType="end"/>
      </w:r>
    </w:p>
    <w:p w14:paraId="1D23F1E7" w14:textId="77777777" w:rsidR="0037309F" w:rsidRPr="000173A0" w:rsidRDefault="0037309F" w:rsidP="0037309F">
      <w:pPr>
        <w:pStyle w:val="heading5"/>
        <w:numPr>
          <w:ilvl w:val="0"/>
          <w:numId w:val="0"/>
        </w:numPr>
        <w:spacing w:before="360" w:after="360"/>
        <w:ind w:left="720" w:hanging="720"/>
        <w:jc w:val="center"/>
        <w:rPr>
          <w:rFonts w:asciiTheme="minorHAnsi" w:hAnsiTheme="minorHAnsi" w:cstheme="minorHAnsi"/>
          <w:sz w:val="28"/>
        </w:rPr>
      </w:pPr>
      <w:r w:rsidRPr="000173A0">
        <w:rPr>
          <w:rStyle w:val="Hyperlink"/>
          <w:rFonts w:asciiTheme="minorHAnsi" w:hAnsiTheme="minorHAnsi" w:cstheme="minorHAnsi"/>
          <w:color w:val="548DD4" w:themeColor="text2" w:themeTint="99"/>
          <w:sz w:val="28"/>
        </w:rPr>
        <w:t>VERTRAULICHKEITS- UND DATENSCHUTZERKLÄRUNG</w:t>
      </w:r>
    </w:p>
    <w:p w14:paraId="0703E67D" w14:textId="77777777" w:rsidR="0037309F" w:rsidRPr="000173A0" w:rsidRDefault="0037309F" w:rsidP="0037309F">
      <w:pPr>
        <w:tabs>
          <w:tab w:val="left" w:pos="0"/>
          <w:tab w:val="left" w:pos="10977"/>
        </w:tabs>
        <w:spacing w:after="360"/>
        <w:jc w:val="both"/>
        <w:rPr>
          <w:rFonts w:asciiTheme="minorHAnsi" w:hAnsiTheme="minorHAnsi" w:cstheme="minorHAnsi"/>
          <w:sz w:val="22"/>
          <w:szCs w:val="22"/>
        </w:rPr>
      </w:pPr>
      <w:r w:rsidRPr="000173A0">
        <w:rPr>
          <w:rFonts w:asciiTheme="minorHAnsi" w:hAnsiTheme="minorHAnsi" w:cstheme="minorHAnsi"/>
          <w:sz w:val="22"/>
        </w:rPr>
        <w:t>Ich, der/die Unterzeichnete, ……………………………………………………………………………………………………, erkläre ausdrücklich Folgendes:</w:t>
      </w:r>
    </w:p>
    <w:p w14:paraId="3BAE0C66" w14:textId="77777777" w:rsidR="0037309F" w:rsidRPr="000173A0" w:rsidRDefault="0037309F" w:rsidP="0037309F">
      <w:pPr>
        <w:pStyle w:val="ListParagraph"/>
        <w:numPr>
          <w:ilvl w:val="0"/>
          <w:numId w:val="2"/>
        </w:numPr>
        <w:tabs>
          <w:tab w:val="left" w:pos="0"/>
          <w:tab w:val="left" w:pos="510"/>
          <w:tab w:val="left" w:pos="10977"/>
        </w:tabs>
        <w:spacing w:after="120" w:line="240" w:lineRule="auto"/>
        <w:contextualSpacing w:val="0"/>
        <w:jc w:val="both"/>
        <w:rPr>
          <w:rFonts w:asciiTheme="minorHAnsi" w:hAnsiTheme="minorHAnsi" w:cstheme="minorHAnsi"/>
          <w:sz w:val="22"/>
          <w:szCs w:val="22"/>
        </w:rPr>
      </w:pPr>
      <w:r w:rsidRPr="000173A0">
        <w:rPr>
          <w:rFonts w:asciiTheme="minorHAnsi" w:hAnsiTheme="minorHAnsi" w:cstheme="minorHAnsi"/>
          <w:sz w:val="22"/>
        </w:rPr>
        <w:t xml:space="preserve">Ich werde Informationen und Unterlagen in welcher Form auch immer (d. h. als Papierausdruck oder elektronisch), die mir im Zusammenhang mit dem </w:t>
      </w:r>
      <w:r w:rsidRPr="000173A0">
        <w:rPr>
          <w:rFonts w:asciiTheme="minorHAnsi" w:hAnsiTheme="minorHAnsi" w:cstheme="minorHAnsi"/>
          <w:sz w:val="22"/>
          <w:u w:val="single"/>
        </w:rPr>
        <w:t>vorgeschlagenen Einsatz</w:t>
      </w:r>
      <w:r w:rsidRPr="000173A0">
        <w:rPr>
          <w:rFonts w:asciiTheme="minorHAnsi" w:hAnsiTheme="minorHAnsi" w:cstheme="minorHAnsi"/>
          <w:sz w:val="22"/>
        </w:rPr>
        <w:t xml:space="preserve"> und/oder der Erfüllung des </w:t>
      </w:r>
      <w:r w:rsidRPr="000173A0">
        <w:rPr>
          <w:rFonts w:asciiTheme="minorHAnsi" w:hAnsiTheme="minorHAnsi" w:cstheme="minorHAnsi"/>
          <w:sz w:val="22"/>
          <w:u w:val="single"/>
        </w:rPr>
        <w:t>Auftrags</w:t>
      </w:r>
      <w:r w:rsidRPr="000173A0">
        <w:rPr>
          <w:rFonts w:asciiTheme="minorHAnsi" w:hAnsiTheme="minorHAnsi" w:cstheme="minorHAnsi"/>
          <w:sz w:val="22"/>
        </w:rPr>
        <w:t xml:space="preserve"> schriftlich oder mündlich mitgeteilt werden, vertraulich behandeln und personenbezogene Daten in Einklang mit den Anforderungen der Verordnung (EG) Nr. 45/2001 des Europäischen Parlaments und des Rates vom 18. Dezember 2000 zum Schutz natürlicher Personen bei der Verarbeitung personenbezogener Daten durch die Organe und Einrichtungen der Gemeinschaft und zum freien Datenverkehr verarbeiten.</w:t>
      </w:r>
    </w:p>
    <w:p w14:paraId="1F1E675E" w14:textId="77777777" w:rsidR="0037309F" w:rsidRPr="000173A0" w:rsidRDefault="0037309F" w:rsidP="0037309F">
      <w:pPr>
        <w:pStyle w:val="ListParagraph"/>
        <w:numPr>
          <w:ilvl w:val="0"/>
          <w:numId w:val="2"/>
        </w:numPr>
        <w:tabs>
          <w:tab w:val="left" w:pos="0"/>
          <w:tab w:val="left" w:pos="510"/>
          <w:tab w:val="left" w:pos="10977"/>
        </w:tabs>
        <w:spacing w:after="120" w:line="240" w:lineRule="auto"/>
        <w:contextualSpacing w:val="0"/>
        <w:jc w:val="both"/>
        <w:rPr>
          <w:rFonts w:asciiTheme="minorHAnsi" w:hAnsiTheme="minorHAnsi" w:cstheme="minorHAnsi"/>
          <w:sz w:val="22"/>
          <w:szCs w:val="22"/>
        </w:rPr>
      </w:pPr>
      <w:r w:rsidRPr="000173A0">
        <w:rPr>
          <w:rFonts w:asciiTheme="minorHAnsi" w:hAnsiTheme="minorHAnsi" w:cstheme="minorHAnsi"/>
          <w:sz w:val="22"/>
        </w:rPr>
        <w:t xml:space="preserve">Ich bin mir meiner Verpflichtungen u. a. im Hinblick auf Vertraulichkeit und Schutz personenbezogener Daten aus den Allgemeinen Bedingungen des Europäischen Rechnungshofes für Lieferverträge, Dienstleistungsverträge und Verträge über Bauleistungen (abrufbar unter </w:t>
      </w:r>
      <w:hyperlink r:id="rId12">
        <w:r w:rsidRPr="004C7EE8">
          <w:rPr>
            <w:rStyle w:val="Hyperlink"/>
            <w:rFonts w:asciiTheme="minorHAnsi" w:hAnsiTheme="minorHAnsi" w:cstheme="minorHAnsi"/>
            <w:sz w:val="22"/>
            <w:szCs w:val="22"/>
          </w:rPr>
          <w:t>http://www.eca.europa.eu/en/Pages/General</w:t>
        </w:r>
        <w:r w:rsidRPr="004C7EE8">
          <w:rPr>
            <w:rStyle w:val="Hyperlink"/>
            <w:rFonts w:asciiTheme="minorHAnsi" w:hAnsiTheme="minorHAnsi" w:cstheme="minorHAnsi"/>
            <w:sz w:val="22"/>
            <w:szCs w:val="22"/>
          </w:rPr>
          <w:noBreakHyphen/>
          <w:t>conditions.aspx</w:t>
        </w:r>
      </w:hyperlink>
      <w:r w:rsidRPr="004C7EE8">
        <w:rPr>
          <w:rFonts w:asciiTheme="minorHAnsi" w:hAnsiTheme="minorHAnsi" w:cstheme="minorHAnsi"/>
          <w:sz w:val="22"/>
          <w:szCs w:val="22"/>
        </w:rPr>
        <w:t>)</w:t>
      </w:r>
      <w:r w:rsidRPr="000173A0">
        <w:rPr>
          <w:rFonts w:asciiTheme="minorHAnsi" w:hAnsiTheme="minorHAnsi" w:cstheme="minorHAnsi"/>
          <w:sz w:val="22"/>
        </w:rPr>
        <w:t xml:space="preserve"> in vollem Umfang bewusst.</w:t>
      </w:r>
    </w:p>
    <w:p w14:paraId="6C705178" w14:textId="77777777" w:rsidR="0037309F" w:rsidRPr="000173A0" w:rsidRDefault="0037309F" w:rsidP="0037309F">
      <w:pPr>
        <w:pStyle w:val="ListParagraph"/>
        <w:numPr>
          <w:ilvl w:val="0"/>
          <w:numId w:val="2"/>
        </w:numPr>
        <w:tabs>
          <w:tab w:val="left" w:pos="0"/>
          <w:tab w:val="left" w:pos="510"/>
          <w:tab w:val="left" w:pos="10977"/>
        </w:tabs>
        <w:spacing w:after="0" w:line="240" w:lineRule="auto"/>
        <w:contextualSpacing w:val="0"/>
        <w:jc w:val="both"/>
        <w:rPr>
          <w:rFonts w:asciiTheme="minorHAnsi" w:hAnsiTheme="minorHAnsi" w:cstheme="minorHAnsi"/>
          <w:sz w:val="22"/>
          <w:szCs w:val="22"/>
        </w:rPr>
      </w:pPr>
      <w:r w:rsidRPr="000173A0">
        <w:rPr>
          <w:rFonts w:asciiTheme="minorHAnsi" w:hAnsiTheme="minorHAnsi" w:cstheme="minorHAnsi"/>
          <w:sz w:val="22"/>
        </w:rPr>
        <w:t>Ich verpflichte mich zur strikten Einhaltung der Vertraulichke</w:t>
      </w:r>
      <w:r>
        <w:rPr>
          <w:rFonts w:asciiTheme="minorHAnsi" w:hAnsiTheme="minorHAnsi" w:cstheme="minorHAnsi"/>
          <w:sz w:val="22"/>
        </w:rPr>
        <w:t>it in Bezug auf meine Arbeit</w:t>
      </w:r>
      <w:r w:rsidRPr="000173A0">
        <w:rPr>
          <w:rFonts w:asciiTheme="minorHAnsi" w:hAnsiTheme="minorHAnsi" w:cstheme="minorHAnsi"/>
          <w:sz w:val="22"/>
        </w:rPr>
        <w:t>:</w:t>
      </w:r>
    </w:p>
    <w:p w14:paraId="2BF25E02" w14:textId="77777777" w:rsidR="0037309F" w:rsidRPr="000173A0" w:rsidRDefault="0037309F" w:rsidP="0037309F">
      <w:pPr>
        <w:pStyle w:val="ListParagraph"/>
        <w:numPr>
          <w:ilvl w:val="2"/>
          <w:numId w:val="2"/>
        </w:numPr>
        <w:tabs>
          <w:tab w:val="left" w:pos="567"/>
          <w:tab w:val="left" w:pos="10977"/>
        </w:tabs>
        <w:spacing w:after="0" w:line="240" w:lineRule="auto"/>
        <w:ind w:left="1843" w:hanging="567"/>
        <w:contextualSpacing w:val="0"/>
        <w:jc w:val="both"/>
        <w:rPr>
          <w:rFonts w:asciiTheme="minorHAnsi" w:hAnsiTheme="minorHAnsi" w:cstheme="minorHAnsi"/>
          <w:sz w:val="22"/>
          <w:szCs w:val="22"/>
        </w:rPr>
      </w:pPr>
      <w:r w:rsidRPr="000173A0">
        <w:rPr>
          <w:rFonts w:asciiTheme="minorHAnsi" w:hAnsiTheme="minorHAnsi" w:cstheme="minorHAnsi"/>
          <w:sz w:val="22"/>
        </w:rPr>
        <w:t xml:space="preserve">Ich werde vertrauliche Informationen oder Unterlagen ohne vorherige schriftliche Zustimmung des </w:t>
      </w:r>
      <w:r>
        <w:rPr>
          <w:rFonts w:asciiTheme="minorHAnsi" w:hAnsiTheme="minorHAnsi" w:cstheme="minorHAnsi"/>
          <w:sz w:val="22"/>
        </w:rPr>
        <w:t xml:space="preserve">Europäischen </w:t>
      </w:r>
      <w:r w:rsidRPr="000173A0">
        <w:rPr>
          <w:rFonts w:asciiTheme="minorHAnsi" w:hAnsiTheme="minorHAnsi" w:cstheme="minorHAnsi"/>
          <w:sz w:val="22"/>
        </w:rPr>
        <w:t>Rechnungshofs weder direkt noch indirekt für andere Zwecke als zur Erfüllung meiner vertraglichen Verpflichtungen verwenden oder weiterleiten.</w:t>
      </w:r>
    </w:p>
    <w:p w14:paraId="0C0D3E7C" w14:textId="77777777" w:rsidR="0037309F" w:rsidRPr="000173A0" w:rsidRDefault="0037309F" w:rsidP="0037309F">
      <w:pPr>
        <w:pStyle w:val="ListParagraph"/>
        <w:numPr>
          <w:ilvl w:val="2"/>
          <w:numId w:val="2"/>
        </w:numPr>
        <w:tabs>
          <w:tab w:val="left" w:pos="567"/>
          <w:tab w:val="left" w:pos="10977"/>
        </w:tabs>
        <w:spacing w:after="0" w:line="240" w:lineRule="auto"/>
        <w:ind w:left="1843" w:hanging="567"/>
        <w:contextualSpacing w:val="0"/>
        <w:jc w:val="both"/>
        <w:rPr>
          <w:rFonts w:asciiTheme="minorHAnsi" w:hAnsiTheme="minorHAnsi" w:cstheme="minorHAnsi"/>
          <w:sz w:val="22"/>
          <w:szCs w:val="22"/>
        </w:rPr>
      </w:pPr>
      <w:r w:rsidRPr="000173A0">
        <w:rPr>
          <w:rFonts w:asciiTheme="minorHAnsi" w:hAnsiTheme="minorHAnsi" w:cstheme="minorHAnsi"/>
          <w:sz w:val="22"/>
        </w:rPr>
        <w:t xml:space="preserve">Ich werde nicht mit anderen über meine Arbeit sprechen, </w:t>
      </w:r>
      <w:r>
        <w:rPr>
          <w:rFonts w:asciiTheme="minorHAnsi" w:hAnsiTheme="minorHAnsi" w:cstheme="minorHAnsi"/>
          <w:sz w:val="22"/>
        </w:rPr>
        <w:t>insbesondere</w:t>
      </w:r>
      <w:r w:rsidRPr="000173A0">
        <w:rPr>
          <w:rFonts w:asciiTheme="minorHAnsi" w:hAnsiTheme="minorHAnsi" w:cstheme="minorHAnsi"/>
          <w:sz w:val="22"/>
        </w:rPr>
        <w:t xml:space="preserve"> nicht mit anderen Sachverständigen oder Mitarbeitern der zuständigen Dienststelle</w:t>
      </w:r>
      <w:r>
        <w:rPr>
          <w:rFonts w:asciiTheme="minorHAnsi" w:hAnsiTheme="minorHAnsi" w:cstheme="minorHAnsi"/>
          <w:sz w:val="22"/>
        </w:rPr>
        <w:t>, die</w:t>
      </w:r>
      <w:r w:rsidRPr="000173A0">
        <w:rPr>
          <w:rFonts w:asciiTheme="minorHAnsi" w:hAnsiTheme="minorHAnsi" w:cstheme="minorHAnsi"/>
          <w:sz w:val="22"/>
        </w:rPr>
        <w:t xml:space="preserve"> nicht unmittelbar </w:t>
      </w:r>
      <w:r>
        <w:rPr>
          <w:rFonts w:asciiTheme="minorHAnsi" w:hAnsiTheme="minorHAnsi" w:cstheme="minorHAnsi"/>
          <w:sz w:val="22"/>
        </w:rPr>
        <w:t>an meiner Arbeit beteiligt sind.</w:t>
      </w:r>
    </w:p>
    <w:p w14:paraId="7322C0A8" w14:textId="77777777" w:rsidR="0037309F" w:rsidRPr="000173A0" w:rsidRDefault="0037309F" w:rsidP="0037309F">
      <w:pPr>
        <w:pStyle w:val="ListParagraph"/>
        <w:numPr>
          <w:ilvl w:val="2"/>
          <w:numId w:val="2"/>
        </w:numPr>
        <w:tabs>
          <w:tab w:val="left" w:pos="567"/>
          <w:tab w:val="left" w:pos="10977"/>
        </w:tabs>
        <w:spacing w:after="0" w:line="240" w:lineRule="auto"/>
        <w:ind w:left="1843" w:hanging="567"/>
        <w:contextualSpacing w:val="0"/>
        <w:jc w:val="both"/>
        <w:rPr>
          <w:rFonts w:asciiTheme="minorHAnsi" w:hAnsiTheme="minorHAnsi" w:cstheme="minorHAnsi"/>
          <w:sz w:val="22"/>
          <w:szCs w:val="22"/>
        </w:rPr>
      </w:pPr>
      <w:r w:rsidRPr="000173A0">
        <w:rPr>
          <w:rFonts w:asciiTheme="minorHAnsi" w:hAnsiTheme="minorHAnsi" w:cstheme="minorHAnsi"/>
          <w:sz w:val="22"/>
        </w:rPr>
        <w:t>Ich werde vertrauliche Informationen, die mir mitgeteilt werden oder die ich in Erfahrung ge</w:t>
      </w:r>
      <w:r>
        <w:rPr>
          <w:rFonts w:asciiTheme="minorHAnsi" w:hAnsiTheme="minorHAnsi" w:cstheme="minorHAnsi"/>
          <w:sz w:val="22"/>
        </w:rPr>
        <w:t>bracht habe, nicht außerhalb der</w:t>
      </w:r>
      <w:r w:rsidRPr="000173A0">
        <w:rPr>
          <w:rFonts w:asciiTheme="minorHAnsi" w:hAnsiTheme="minorHAnsi" w:cstheme="minorHAnsi"/>
          <w:sz w:val="22"/>
        </w:rPr>
        <w:t xml:space="preserve"> zuständigen </w:t>
      </w:r>
      <w:r>
        <w:rPr>
          <w:rFonts w:asciiTheme="minorHAnsi" w:hAnsiTheme="minorHAnsi" w:cstheme="minorHAnsi"/>
          <w:sz w:val="22"/>
        </w:rPr>
        <w:t>Dienststelle des Europäischen Rechnungshofs</w:t>
      </w:r>
      <w:r w:rsidRPr="000173A0">
        <w:rPr>
          <w:rFonts w:asciiTheme="minorHAnsi" w:hAnsiTheme="minorHAnsi" w:cstheme="minorHAnsi"/>
          <w:sz w:val="22"/>
        </w:rPr>
        <w:t xml:space="preserve"> weitergeben. Ich werde keinen bestimmungswidrigen Gebrauch von den an mich weitergeleiteten Informationen machen.</w:t>
      </w:r>
    </w:p>
    <w:p w14:paraId="1745F448" w14:textId="77777777" w:rsidR="0037309F" w:rsidRPr="000173A0" w:rsidRDefault="0037309F" w:rsidP="0037309F">
      <w:pPr>
        <w:tabs>
          <w:tab w:val="left" w:pos="709"/>
          <w:tab w:val="left" w:pos="10977"/>
        </w:tabs>
        <w:spacing w:after="120"/>
        <w:ind w:left="709"/>
        <w:jc w:val="both"/>
        <w:rPr>
          <w:rFonts w:asciiTheme="minorHAnsi" w:hAnsiTheme="minorHAnsi" w:cstheme="minorHAnsi"/>
          <w:sz w:val="22"/>
          <w:szCs w:val="22"/>
        </w:rPr>
      </w:pPr>
      <w:r w:rsidRPr="000173A0">
        <w:rPr>
          <w:rFonts w:asciiTheme="minorHAnsi" w:hAnsiTheme="minorHAnsi" w:cstheme="minorHAnsi"/>
          <w:sz w:val="22"/>
        </w:rPr>
        <w:t>Ich bin auch nach Abschluss meiner Arbeit weiter an diese Verpflichtungen gebunden, es sei denn, die Offenlegung vertraulicher Informationen ist gesetzlich vorgeschrieben.</w:t>
      </w:r>
    </w:p>
    <w:p w14:paraId="71B91C62" w14:textId="77777777" w:rsidR="0037309F" w:rsidRPr="000173A0" w:rsidRDefault="0037309F" w:rsidP="0037309F">
      <w:pPr>
        <w:pStyle w:val="ListParagraph"/>
        <w:numPr>
          <w:ilvl w:val="0"/>
          <w:numId w:val="2"/>
        </w:numPr>
        <w:tabs>
          <w:tab w:val="left" w:pos="0"/>
          <w:tab w:val="left" w:pos="510"/>
          <w:tab w:val="left" w:pos="10977"/>
        </w:tabs>
        <w:spacing w:after="120" w:line="240" w:lineRule="auto"/>
        <w:contextualSpacing w:val="0"/>
        <w:jc w:val="both"/>
        <w:rPr>
          <w:rFonts w:asciiTheme="minorHAnsi" w:hAnsiTheme="minorHAnsi" w:cstheme="minorHAnsi"/>
          <w:sz w:val="22"/>
          <w:szCs w:val="22"/>
        </w:rPr>
      </w:pPr>
      <w:r w:rsidRPr="000173A0">
        <w:rPr>
          <w:rFonts w:asciiTheme="minorHAnsi" w:hAnsiTheme="minorHAnsi" w:cstheme="minorHAnsi"/>
          <w:sz w:val="22"/>
        </w:rPr>
        <w:t xml:space="preserve">Ich erkläre mich damit einverstanden, dass ich für den Fall, dass mir Materialien/Unterlagen/Berichte/Arbeitsergebnisse auf Papier oder in elektronischer Form zur Verfügung gestellt werden, für die vertrauliche Behandlung von übermittelten Unterlagen oder elektronischen Dateien und für die Rücksendung, Löschung oder Vernichtung sämtlicher vertraulichen Unterlagen oder Dateien nach Abschluss meiner Arbeit gemäß den Anweisungen persönlich hafte. </w:t>
      </w:r>
    </w:p>
    <w:p w14:paraId="6582DE93" w14:textId="77777777" w:rsidR="0037309F" w:rsidRPr="000173A0" w:rsidRDefault="0037309F" w:rsidP="0037309F">
      <w:pPr>
        <w:pStyle w:val="ListParagraph"/>
        <w:numPr>
          <w:ilvl w:val="0"/>
          <w:numId w:val="2"/>
        </w:numPr>
        <w:tabs>
          <w:tab w:val="left" w:pos="0"/>
          <w:tab w:val="left" w:pos="510"/>
          <w:tab w:val="left" w:pos="10977"/>
        </w:tabs>
        <w:spacing w:after="0" w:line="240" w:lineRule="auto"/>
        <w:contextualSpacing w:val="0"/>
        <w:jc w:val="both"/>
        <w:rPr>
          <w:rFonts w:asciiTheme="minorHAnsi" w:hAnsiTheme="minorHAnsi" w:cstheme="minorHAnsi"/>
          <w:sz w:val="22"/>
          <w:szCs w:val="22"/>
        </w:rPr>
      </w:pPr>
      <w:r w:rsidRPr="000173A0">
        <w:rPr>
          <w:rFonts w:asciiTheme="minorHAnsi" w:hAnsiTheme="minorHAnsi" w:cstheme="minorHAnsi"/>
          <w:sz w:val="22"/>
        </w:rPr>
        <w:lastRenderedPageBreak/>
        <w:t xml:space="preserve">Falls meine Arbeit in den Räumlichkeiten des </w:t>
      </w:r>
      <w:r>
        <w:rPr>
          <w:rFonts w:asciiTheme="minorHAnsi" w:hAnsiTheme="minorHAnsi" w:cstheme="minorHAnsi"/>
          <w:sz w:val="22"/>
        </w:rPr>
        <w:t xml:space="preserve">Europäischen </w:t>
      </w:r>
      <w:r w:rsidRPr="000173A0">
        <w:rPr>
          <w:rFonts w:asciiTheme="minorHAnsi" w:hAnsiTheme="minorHAnsi" w:cstheme="minorHAnsi"/>
          <w:sz w:val="22"/>
        </w:rPr>
        <w:t xml:space="preserve">Rechnungshofs oder der zuständigen </w:t>
      </w:r>
      <w:r>
        <w:rPr>
          <w:rFonts w:asciiTheme="minorHAnsi" w:hAnsiTheme="minorHAnsi" w:cstheme="minorHAnsi"/>
          <w:sz w:val="22"/>
        </w:rPr>
        <w:t>Dienststelle</w:t>
      </w:r>
      <w:r w:rsidRPr="000173A0">
        <w:rPr>
          <w:rFonts w:asciiTheme="minorHAnsi" w:hAnsiTheme="minorHAnsi" w:cstheme="minorHAnsi"/>
          <w:sz w:val="22"/>
        </w:rPr>
        <w:t xml:space="preserve"> stattfindet, gilt:</w:t>
      </w:r>
    </w:p>
    <w:p w14:paraId="68A19AB8" w14:textId="77777777" w:rsidR="0037309F" w:rsidRPr="000173A0" w:rsidRDefault="0037309F" w:rsidP="0037309F">
      <w:pPr>
        <w:pStyle w:val="ListParagraph"/>
        <w:numPr>
          <w:ilvl w:val="2"/>
          <w:numId w:val="2"/>
        </w:numPr>
        <w:tabs>
          <w:tab w:val="left" w:pos="567"/>
          <w:tab w:val="left" w:pos="10977"/>
        </w:tabs>
        <w:spacing w:after="0" w:line="240" w:lineRule="auto"/>
        <w:ind w:left="1843" w:hanging="567"/>
        <w:contextualSpacing w:val="0"/>
        <w:jc w:val="both"/>
        <w:rPr>
          <w:rFonts w:asciiTheme="minorHAnsi" w:hAnsiTheme="minorHAnsi" w:cstheme="minorHAnsi"/>
          <w:sz w:val="22"/>
          <w:szCs w:val="22"/>
        </w:rPr>
      </w:pPr>
      <w:r w:rsidRPr="000173A0">
        <w:rPr>
          <w:rFonts w:asciiTheme="minorHAnsi" w:hAnsiTheme="minorHAnsi" w:cstheme="minorHAnsi"/>
          <w:sz w:val="22"/>
        </w:rPr>
        <w:t>Ich darf keine Kopien oder Notizen auf Papier oder in elektronischer Form aus diesen Räumlichkeiten entfernen.</w:t>
      </w:r>
    </w:p>
    <w:p w14:paraId="1AB98593" w14:textId="77777777" w:rsidR="0037309F" w:rsidRPr="000173A0" w:rsidRDefault="0037309F" w:rsidP="0037309F">
      <w:pPr>
        <w:pStyle w:val="ListParagraph"/>
        <w:numPr>
          <w:ilvl w:val="2"/>
          <w:numId w:val="2"/>
        </w:numPr>
        <w:tabs>
          <w:tab w:val="left" w:pos="567"/>
          <w:tab w:val="left" w:pos="10977"/>
        </w:tabs>
        <w:spacing w:after="0" w:line="240" w:lineRule="auto"/>
        <w:ind w:left="1843" w:hanging="567"/>
        <w:contextualSpacing w:val="0"/>
        <w:jc w:val="both"/>
        <w:rPr>
          <w:rFonts w:asciiTheme="minorHAnsi" w:hAnsiTheme="minorHAnsi" w:cstheme="minorHAnsi"/>
          <w:sz w:val="22"/>
          <w:szCs w:val="22"/>
        </w:rPr>
      </w:pPr>
      <w:r w:rsidRPr="000173A0">
        <w:rPr>
          <w:rFonts w:asciiTheme="minorHAnsi" w:hAnsiTheme="minorHAnsi" w:cstheme="minorHAnsi"/>
          <w:sz w:val="22"/>
        </w:rPr>
        <w:t>Ich hafte persönlich für die vertrauliche Behandlung von übermittelten Unterlagen oder elektronischen Dateien und für die Rücksendung, Löschung oder Vernichtung sämtlicher vertraulichen Unterlagen oder Dateien nach Abschluss meiner Arbeit gemäß den Anweisungen.</w:t>
      </w:r>
    </w:p>
    <w:p w14:paraId="5A460E20" w14:textId="77777777" w:rsidR="0037309F" w:rsidRPr="000173A0" w:rsidRDefault="0037309F" w:rsidP="0037309F">
      <w:pPr>
        <w:pStyle w:val="ListParagraph"/>
        <w:numPr>
          <w:ilvl w:val="0"/>
          <w:numId w:val="2"/>
        </w:numPr>
        <w:tabs>
          <w:tab w:val="left" w:pos="0"/>
          <w:tab w:val="left" w:pos="510"/>
          <w:tab w:val="left" w:pos="10977"/>
        </w:tabs>
        <w:spacing w:after="0" w:line="240" w:lineRule="auto"/>
        <w:contextualSpacing w:val="0"/>
        <w:jc w:val="both"/>
        <w:rPr>
          <w:rFonts w:asciiTheme="minorHAnsi" w:hAnsiTheme="minorHAnsi" w:cstheme="minorHAnsi"/>
          <w:sz w:val="22"/>
          <w:szCs w:val="22"/>
        </w:rPr>
      </w:pPr>
      <w:r w:rsidRPr="000173A0">
        <w:rPr>
          <w:rFonts w:asciiTheme="minorHAnsi" w:hAnsiTheme="minorHAnsi" w:cstheme="minorHAnsi"/>
          <w:sz w:val="22"/>
        </w:rPr>
        <w:t>Falls ich weiterführende Informationen (etwa über das Internet, spezialisierte Datenbanken usw.) zur Vervollständigung meiner Arbeit einholen möchte, gilt:</w:t>
      </w:r>
    </w:p>
    <w:p w14:paraId="4C98C488" w14:textId="77777777" w:rsidR="0037309F" w:rsidRPr="000173A0" w:rsidRDefault="0037309F" w:rsidP="0037309F">
      <w:pPr>
        <w:pStyle w:val="ListParagraph"/>
        <w:numPr>
          <w:ilvl w:val="2"/>
          <w:numId w:val="2"/>
        </w:numPr>
        <w:tabs>
          <w:tab w:val="left" w:pos="567"/>
          <w:tab w:val="left" w:pos="10977"/>
        </w:tabs>
        <w:spacing w:after="0" w:line="240" w:lineRule="auto"/>
        <w:ind w:left="1843" w:hanging="567"/>
        <w:contextualSpacing w:val="0"/>
        <w:jc w:val="both"/>
        <w:rPr>
          <w:rFonts w:asciiTheme="minorHAnsi" w:hAnsiTheme="minorHAnsi" w:cstheme="minorHAnsi"/>
          <w:sz w:val="22"/>
          <w:szCs w:val="22"/>
        </w:rPr>
      </w:pPr>
      <w:r w:rsidRPr="000173A0">
        <w:rPr>
          <w:rFonts w:asciiTheme="minorHAnsi" w:hAnsiTheme="minorHAnsi" w:cstheme="minorHAnsi"/>
          <w:sz w:val="22"/>
        </w:rPr>
        <w:t xml:space="preserve">Ich muss die allgemeinen Vertraulichkeitsregelungen einhalten, um diese Informationen zu beschaffen. </w:t>
      </w:r>
    </w:p>
    <w:p w14:paraId="1BB86642" w14:textId="77777777" w:rsidR="0037309F" w:rsidRPr="000173A0" w:rsidRDefault="0037309F" w:rsidP="0037309F">
      <w:pPr>
        <w:pStyle w:val="ListParagraph"/>
        <w:numPr>
          <w:ilvl w:val="2"/>
          <w:numId w:val="2"/>
        </w:numPr>
        <w:tabs>
          <w:tab w:val="left" w:pos="567"/>
          <w:tab w:val="left" w:pos="10977"/>
        </w:tabs>
        <w:spacing w:line="240" w:lineRule="auto"/>
        <w:ind w:left="1843" w:hanging="567"/>
        <w:contextualSpacing w:val="0"/>
        <w:jc w:val="both"/>
        <w:rPr>
          <w:rFonts w:asciiTheme="minorHAnsi" w:hAnsiTheme="minorHAnsi" w:cstheme="minorHAnsi"/>
          <w:sz w:val="22"/>
          <w:szCs w:val="22"/>
        </w:rPr>
      </w:pPr>
      <w:r w:rsidRPr="000173A0">
        <w:rPr>
          <w:rFonts w:asciiTheme="minorHAnsi" w:hAnsiTheme="minorHAnsi" w:cstheme="minorHAnsi"/>
          <w:sz w:val="22"/>
        </w:rPr>
        <w:t xml:space="preserve">Ich darf mich ohne vorherige schriftliche Zustimmung des </w:t>
      </w:r>
      <w:r>
        <w:rPr>
          <w:rFonts w:asciiTheme="minorHAnsi" w:hAnsiTheme="minorHAnsi" w:cstheme="minorHAnsi"/>
          <w:sz w:val="22"/>
        </w:rPr>
        <w:t xml:space="preserve">Europäischen </w:t>
      </w:r>
      <w:r w:rsidRPr="000173A0">
        <w:rPr>
          <w:rFonts w:asciiTheme="minorHAnsi" w:hAnsiTheme="minorHAnsi" w:cstheme="minorHAnsi"/>
          <w:sz w:val="22"/>
        </w:rPr>
        <w:t>Rechnungshofs nicht mit Dritten in Verbindung setzen.</w:t>
      </w:r>
    </w:p>
    <w:p w14:paraId="0C37A515" w14:textId="77777777" w:rsidR="0037309F" w:rsidRPr="000173A0" w:rsidRDefault="0037309F" w:rsidP="0037309F">
      <w:pPr>
        <w:spacing w:before="1080" w:after="600"/>
        <w:jc w:val="both"/>
        <w:rPr>
          <w:rFonts w:asciiTheme="minorHAnsi" w:hAnsiTheme="minorHAnsi" w:cstheme="minorHAnsi"/>
          <w:sz w:val="22"/>
          <w:szCs w:val="22"/>
        </w:rPr>
      </w:pPr>
      <w:r w:rsidRPr="000173A0">
        <w:rPr>
          <w:rFonts w:asciiTheme="minorHAnsi" w:hAnsiTheme="minorHAnsi" w:cstheme="minorHAnsi"/>
          <w:sz w:val="22"/>
        </w:rPr>
        <w:t>Datum:</w:t>
      </w:r>
      <w:r w:rsidRPr="000173A0">
        <w:tab/>
      </w:r>
      <w:r w:rsidRPr="000173A0">
        <w:rPr>
          <w:rFonts w:asciiTheme="minorHAnsi" w:hAnsiTheme="minorHAnsi" w:cstheme="minorHAnsi"/>
          <w:sz w:val="22"/>
        </w:rPr>
        <w:t>……………………………………………………….. Ort:</w:t>
      </w:r>
      <w:r>
        <w:rPr>
          <w:rFonts w:asciiTheme="minorHAnsi" w:hAnsiTheme="minorHAnsi" w:cstheme="minorHAnsi"/>
          <w:sz w:val="22"/>
        </w:rPr>
        <w:t xml:space="preserve"> </w:t>
      </w:r>
      <w:r w:rsidRPr="000173A0">
        <w:rPr>
          <w:rFonts w:asciiTheme="minorHAnsi" w:hAnsiTheme="minorHAnsi" w:cstheme="minorHAnsi"/>
          <w:sz w:val="22"/>
        </w:rPr>
        <w:t>…………………………………………………………………………….</w:t>
      </w:r>
    </w:p>
    <w:p w14:paraId="4DC4C575" w14:textId="77777777" w:rsidR="0037309F" w:rsidRPr="000173A0" w:rsidRDefault="0037309F" w:rsidP="0037309F">
      <w:pPr>
        <w:tabs>
          <w:tab w:val="right" w:leader="dot" w:pos="8732"/>
        </w:tabs>
        <w:jc w:val="both"/>
        <w:rPr>
          <w:rFonts w:asciiTheme="minorHAnsi" w:hAnsiTheme="minorHAnsi" w:cstheme="minorHAnsi"/>
          <w:sz w:val="22"/>
          <w:szCs w:val="22"/>
        </w:rPr>
      </w:pPr>
      <w:r w:rsidRPr="000173A0">
        <w:rPr>
          <w:rFonts w:asciiTheme="minorHAnsi" w:hAnsiTheme="minorHAnsi" w:cstheme="minorHAnsi"/>
          <w:sz w:val="22"/>
        </w:rPr>
        <w:t>Unterschrift</w:t>
      </w:r>
      <w:r>
        <w:rPr>
          <w:rFonts w:asciiTheme="minorHAnsi" w:hAnsiTheme="minorHAnsi" w:cstheme="minorHAnsi"/>
          <w:sz w:val="22"/>
        </w:rPr>
        <w:t xml:space="preserve"> </w:t>
      </w:r>
      <w:r w:rsidRPr="000173A0">
        <w:rPr>
          <w:rFonts w:asciiTheme="minorHAnsi" w:hAnsiTheme="minorHAnsi" w:cstheme="minorHAnsi"/>
          <w:sz w:val="22"/>
        </w:rPr>
        <w:t>……………………………………………………………………………………………………………………………………….</w:t>
      </w:r>
    </w:p>
    <w:p w14:paraId="10D80780" w14:textId="77777777" w:rsidR="00875790" w:rsidRPr="0037309F" w:rsidRDefault="00875790" w:rsidP="0037309F">
      <w:pPr>
        <w:tabs>
          <w:tab w:val="right" w:leader="dot" w:pos="8732"/>
        </w:tabs>
        <w:spacing w:before="360" w:after="120"/>
        <w:jc w:val="both"/>
        <w:rPr>
          <w:rFonts w:asciiTheme="minorHAnsi" w:hAnsiTheme="minorHAnsi" w:cstheme="minorHAnsi"/>
          <w:sz w:val="22"/>
          <w:szCs w:val="22"/>
        </w:rPr>
      </w:pPr>
    </w:p>
    <w:sectPr w:rsidR="00875790" w:rsidRPr="0037309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11748" w14:textId="77777777" w:rsidR="00B20651" w:rsidRDefault="00B20651" w:rsidP="00B20651">
      <w:r>
        <w:separator/>
      </w:r>
    </w:p>
  </w:endnote>
  <w:endnote w:type="continuationSeparator" w:id="0">
    <w:p w14:paraId="1F36B44C" w14:textId="77777777" w:rsidR="00B20651" w:rsidRDefault="00B20651" w:rsidP="00B2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2786" w14:textId="77777777" w:rsidR="00B20651" w:rsidRDefault="00B20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845701"/>
      <w:docPartObj>
        <w:docPartGallery w:val="Page Numbers (Bottom of Page)"/>
        <w:docPartUnique/>
      </w:docPartObj>
    </w:sdtPr>
    <w:sdtEndPr>
      <w:rPr>
        <w:rFonts w:asciiTheme="minorHAnsi" w:hAnsiTheme="minorHAnsi" w:cstheme="minorHAnsi"/>
        <w:noProof/>
      </w:rPr>
    </w:sdtEndPr>
    <w:sdtContent>
      <w:bookmarkStart w:id="1" w:name="_GoBack" w:displacedByCustomXml="prev"/>
      <w:bookmarkEnd w:id="1" w:displacedByCustomXml="prev"/>
      <w:p w14:paraId="6C90C968" w14:textId="4B0D8F92" w:rsidR="00B20651" w:rsidRPr="00B20651" w:rsidRDefault="00B20651">
        <w:pPr>
          <w:pStyle w:val="Footer"/>
          <w:jc w:val="center"/>
          <w:rPr>
            <w:rFonts w:asciiTheme="minorHAnsi" w:hAnsiTheme="minorHAnsi" w:cstheme="minorHAnsi"/>
          </w:rPr>
        </w:pPr>
        <w:r w:rsidRPr="00B20651">
          <w:rPr>
            <w:rFonts w:asciiTheme="minorHAnsi" w:hAnsiTheme="minorHAnsi" w:cstheme="minorHAnsi"/>
          </w:rPr>
          <w:fldChar w:fldCharType="begin"/>
        </w:r>
        <w:r w:rsidRPr="00B20651">
          <w:rPr>
            <w:rFonts w:asciiTheme="minorHAnsi" w:hAnsiTheme="minorHAnsi" w:cstheme="minorHAnsi"/>
          </w:rPr>
          <w:instrText xml:space="preserve"> PAGE   \* MERGEFORMAT </w:instrText>
        </w:r>
        <w:r w:rsidRPr="00B20651">
          <w:rPr>
            <w:rFonts w:asciiTheme="minorHAnsi" w:hAnsiTheme="minorHAnsi" w:cstheme="minorHAnsi"/>
          </w:rPr>
          <w:fldChar w:fldCharType="separate"/>
        </w:r>
        <w:r>
          <w:rPr>
            <w:rFonts w:asciiTheme="minorHAnsi" w:hAnsiTheme="minorHAnsi" w:cstheme="minorHAnsi"/>
            <w:noProof/>
          </w:rPr>
          <w:t>2</w:t>
        </w:r>
        <w:r w:rsidRPr="00B20651">
          <w:rPr>
            <w:rFonts w:asciiTheme="minorHAnsi" w:hAnsiTheme="minorHAnsi" w:cstheme="minorHAnsi"/>
            <w:noProof/>
          </w:rPr>
          <w:fldChar w:fldCharType="end"/>
        </w:r>
      </w:p>
    </w:sdtContent>
  </w:sdt>
  <w:p w14:paraId="3A1AAA1C" w14:textId="77777777" w:rsidR="00B20651" w:rsidRDefault="00B20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ACA20" w14:textId="77777777" w:rsidR="00B20651" w:rsidRDefault="00B20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645F9" w14:textId="77777777" w:rsidR="00B20651" w:rsidRDefault="00B20651" w:rsidP="00B20651">
      <w:r>
        <w:separator/>
      </w:r>
    </w:p>
  </w:footnote>
  <w:footnote w:type="continuationSeparator" w:id="0">
    <w:p w14:paraId="7E89FE41" w14:textId="77777777" w:rsidR="00B20651" w:rsidRDefault="00B20651" w:rsidP="00B20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AA29" w14:textId="77777777" w:rsidR="00B20651" w:rsidRDefault="00B20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F41C7" w14:textId="77777777" w:rsidR="00B20651" w:rsidRDefault="00B20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86505" w14:textId="77777777" w:rsidR="00B20651" w:rsidRDefault="00B20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DEF"/>
    <w:multiLevelType w:val="hybridMultilevel"/>
    <w:tmpl w:val="3000D828"/>
    <w:lvl w:ilvl="0" w:tplc="38DE2A74">
      <w:start w:val="1"/>
      <w:numFmt w:val="upperRoman"/>
      <w:pStyle w:val="heading5"/>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914E5C"/>
    <w:multiLevelType w:val="hybridMultilevel"/>
    <w:tmpl w:val="312A9E1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9F"/>
    <w:rsid w:val="0037309F"/>
    <w:rsid w:val="00875790"/>
    <w:rsid w:val="00B20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9F"/>
    <w:pPr>
      <w:spacing w:after="0" w:line="240" w:lineRule="auto"/>
    </w:pPr>
    <w:rPr>
      <w:rFonts w:ascii="Times New Roman" w:eastAsia="Times New Roman" w:hAnsi="Times New Roman" w:cs="Times New Roman"/>
      <w:sz w:val="24"/>
      <w:szCs w:val="24"/>
      <w:lang w:val="de-DE" w:eastAsia="de-DE" w:bidi="de-DE"/>
    </w:rPr>
  </w:style>
  <w:style w:type="paragraph" w:styleId="Heading1">
    <w:name w:val="heading 1"/>
    <w:basedOn w:val="Normal"/>
    <w:next w:val="Normal"/>
    <w:link w:val="Heading1Char"/>
    <w:qFormat/>
    <w:rsid w:val="0037309F"/>
    <w:pPr>
      <w:keepNext/>
      <w:spacing w:before="240" w:after="12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09F"/>
    <w:rPr>
      <w:rFonts w:ascii="Times New Roman" w:eastAsia="Times New Roman" w:hAnsi="Times New Roman" w:cs="Arial"/>
      <w:b/>
      <w:bCs/>
      <w:kern w:val="32"/>
      <w:sz w:val="24"/>
      <w:szCs w:val="32"/>
      <w:lang w:val="de-DE" w:eastAsia="de-DE" w:bidi="de-DE"/>
    </w:rPr>
  </w:style>
  <w:style w:type="character" w:styleId="Hyperlink">
    <w:name w:val="Hyperlink"/>
    <w:uiPriority w:val="99"/>
    <w:rsid w:val="0037309F"/>
    <w:rPr>
      <w:color w:val="0000FF"/>
      <w:u w:val="single"/>
    </w:rPr>
  </w:style>
  <w:style w:type="paragraph" w:styleId="ListParagraph">
    <w:name w:val="List Paragraph"/>
    <w:basedOn w:val="Normal"/>
    <w:uiPriority w:val="34"/>
    <w:qFormat/>
    <w:rsid w:val="0037309F"/>
    <w:pPr>
      <w:spacing w:after="240" w:line="360" w:lineRule="auto"/>
      <w:ind w:left="720"/>
      <w:contextualSpacing/>
    </w:pPr>
    <w:rPr>
      <w:rFonts w:ascii="Arial" w:hAnsi="Arial"/>
      <w:szCs w:val="20"/>
    </w:rPr>
  </w:style>
  <w:style w:type="paragraph" w:customStyle="1" w:styleId="heading5">
    <w:name w:val="heading5"/>
    <w:basedOn w:val="Normal"/>
    <w:qFormat/>
    <w:rsid w:val="0037309F"/>
    <w:pPr>
      <w:numPr>
        <w:numId w:val="1"/>
      </w:numPr>
      <w:spacing w:before="240" w:after="240"/>
      <w:jc w:val="both"/>
    </w:pPr>
    <w:rPr>
      <w:b/>
      <w:szCs w:val="28"/>
      <w:u w:val="single"/>
    </w:rPr>
  </w:style>
  <w:style w:type="paragraph" w:styleId="BalloonText">
    <w:name w:val="Balloon Text"/>
    <w:basedOn w:val="Normal"/>
    <w:link w:val="BalloonTextChar"/>
    <w:uiPriority w:val="99"/>
    <w:semiHidden/>
    <w:unhideWhenUsed/>
    <w:rsid w:val="0037309F"/>
    <w:rPr>
      <w:rFonts w:ascii="Tahoma" w:hAnsi="Tahoma" w:cs="Tahoma"/>
      <w:sz w:val="16"/>
      <w:szCs w:val="16"/>
    </w:rPr>
  </w:style>
  <w:style w:type="character" w:customStyle="1" w:styleId="BalloonTextChar">
    <w:name w:val="Balloon Text Char"/>
    <w:basedOn w:val="DefaultParagraphFont"/>
    <w:link w:val="BalloonText"/>
    <w:uiPriority w:val="99"/>
    <w:semiHidden/>
    <w:rsid w:val="0037309F"/>
    <w:rPr>
      <w:rFonts w:ascii="Tahoma" w:eastAsia="Times New Roman" w:hAnsi="Tahoma" w:cs="Tahoma"/>
      <w:sz w:val="16"/>
      <w:szCs w:val="16"/>
      <w:lang w:val="de-DE" w:eastAsia="de-DE" w:bidi="de-DE"/>
    </w:rPr>
  </w:style>
  <w:style w:type="paragraph" w:styleId="Header">
    <w:name w:val="header"/>
    <w:basedOn w:val="Normal"/>
    <w:link w:val="HeaderChar"/>
    <w:uiPriority w:val="99"/>
    <w:unhideWhenUsed/>
    <w:rsid w:val="00B20651"/>
    <w:pPr>
      <w:tabs>
        <w:tab w:val="center" w:pos="4513"/>
        <w:tab w:val="right" w:pos="9026"/>
      </w:tabs>
    </w:pPr>
  </w:style>
  <w:style w:type="character" w:customStyle="1" w:styleId="HeaderChar">
    <w:name w:val="Header Char"/>
    <w:basedOn w:val="DefaultParagraphFont"/>
    <w:link w:val="Header"/>
    <w:uiPriority w:val="99"/>
    <w:rsid w:val="00B20651"/>
    <w:rPr>
      <w:rFonts w:ascii="Times New Roman" w:eastAsia="Times New Roman" w:hAnsi="Times New Roman" w:cs="Times New Roman"/>
      <w:sz w:val="24"/>
      <w:szCs w:val="24"/>
      <w:lang w:val="de-DE" w:eastAsia="de-DE" w:bidi="de-DE"/>
    </w:rPr>
  </w:style>
  <w:style w:type="paragraph" w:styleId="Footer">
    <w:name w:val="footer"/>
    <w:basedOn w:val="Normal"/>
    <w:link w:val="FooterChar"/>
    <w:uiPriority w:val="99"/>
    <w:unhideWhenUsed/>
    <w:rsid w:val="00B20651"/>
    <w:pPr>
      <w:tabs>
        <w:tab w:val="center" w:pos="4513"/>
        <w:tab w:val="right" w:pos="9026"/>
      </w:tabs>
    </w:pPr>
  </w:style>
  <w:style w:type="character" w:customStyle="1" w:styleId="FooterChar">
    <w:name w:val="Footer Char"/>
    <w:basedOn w:val="DefaultParagraphFont"/>
    <w:link w:val="Footer"/>
    <w:uiPriority w:val="99"/>
    <w:rsid w:val="00B20651"/>
    <w:rPr>
      <w:rFonts w:ascii="Times New Roman" w:eastAsia="Times New Roman" w:hAnsi="Times New Roman" w:cs="Times New Roman"/>
      <w:sz w:val="24"/>
      <w:szCs w:val="24"/>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9F"/>
    <w:pPr>
      <w:spacing w:after="0" w:line="240" w:lineRule="auto"/>
    </w:pPr>
    <w:rPr>
      <w:rFonts w:ascii="Times New Roman" w:eastAsia="Times New Roman" w:hAnsi="Times New Roman" w:cs="Times New Roman"/>
      <w:sz w:val="24"/>
      <w:szCs w:val="24"/>
      <w:lang w:val="de-DE" w:eastAsia="de-DE" w:bidi="de-DE"/>
    </w:rPr>
  </w:style>
  <w:style w:type="paragraph" w:styleId="Heading1">
    <w:name w:val="heading 1"/>
    <w:basedOn w:val="Normal"/>
    <w:next w:val="Normal"/>
    <w:link w:val="Heading1Char"/>
    <w:qFormat/>
    <w:rsid w:val="0037309F"/>
    <w:pPr>
      <w:keepNext/>
      <w:spacing w:before="240" w:after="12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09F"/>
    <w:rPr>
      <w:rFonts w:ascii="Times New Roman" w:eastAsia="Times New Roman" w:hAnsi="Times New Roman" w:cs="Arial"/>
      <w:b/>
      <w:bCs/>
      <w:kern w:val="32"/>
      <w:sz w:val="24"/>
      <w:szCs w:val="32"/>
      <w:lang w:val="de-DE" w:eastAsia="de-DE" w:bidi="de-DE"/>
    </w:rPr>
  </w:style>
  <w:style w:type="character" w:styleId="Hyperlink">
    <w:name w:val="Hyperlink"/>
    <w:uiPriority w:val="99"/>
    <w:rsid w:val="0037309F"/>
    <w:rPr>
      <w:color w:val="0000FF"/>
      <w:u w:val="single"/>
    </w:rPr>
  </w:style>
  <w:style w:type="paragraph" w:styleId="ListParagraph">
    <w:name w:val="List Paragraph"/>
    <w:basedOn w:val="Normal"/>
    <w:uiPriority w:val="34"/>
    <w:qFormat/>
    <w:rsid w:val="0037309F"/>
    <w:pPr>
      <w:spacing w:after="240" w:line="360" w:lineRule="auto"/>
      <w:ind w:left="720"/>
      <w:contextualSpacing/>
    </w:pPr>
    <w:rPr>
      <w:rFonts w:ascii="Arial" w:hAnsi="Arial"/>
      <w:szCs w:val="20"/>
    </w:rPr>
  </w:style>
  <w:style w:type="paragraph" w:customStyle="1" w:styleId="heading5">
    <w:name w:val="heading5"/>
    <w:basedOn w:val="Normal"/>
    <w:qFormat/>
    <w:rsid w:val="0037309F"/>
    <w:pPr>
      <w:numPr>
        <w:numId w:val="1"/>
      </w:numPr>
      <w:spacing w:before="240" w:after="240"/>
      <w:jc w:val="both"/>
    </w:pPr>
    <w:rPr>
      <w:b/>
      <w:szCs w:val="28"/>
      <w:u w:val="single"/>
    </w:rPr>
  </w:style>
  <w:style w:type="paragraph" w:styleId="BalloonText">
    <w:name w:val="Balloon Text"/>
    <w:basedOn w:val="Normal"/>
    <w:link w:val="BalloonTextChar"/>
    <w:uiPriority w:val="99"/>
    <w:semiHidden/>
    <w:unhideWhenUsed/>
    <w:rsid w:val="0037309F"/>
    <w:rPr>
      <w:rFonts w:ascii="Tahoma" w:hAnsi="Tahoma" w:cs="Tahoma"/>
      <w:sz w:val="16"/>
      <w:szCs w:val="16"/>
    </w:rPr>
  </w:style>
  <w:style w:type="character" w:customStyle="1" w:styleId="BalloonTextChar">
    <w:name w:val="Balloon Text Char"/>
    <w:basedOn w:val="DefaultParagraphFont"/>
    <w:link w:val="BalloonText"/>
    <w:uiPriority w:val="99"/>
    <w:semiHidden/>
    <w:rsid w:val="0037309F"/>
    <w:rPr>
      <w:rFonts w:ascii="Tahoma" w:eastAsia="Times New Roman" w:hAnsi="Tahoma" w:cs="Tahoma"/>
      <w:sz w:val="16"/>
      <w:szCs w:val="16"/>
      <w:lang w:val="de-DE" w:eastAsia="de-DE" w:bidi="de-DE"/>
    </w:rPr>
  </w:style>
  <w:style w:type="paragraph" w:styleId="Header">
    <w:name w:val="header"/>
    <w:basedOn w:val="Normal"/>
    <w:link w:val="HeaderChar"/>
    <w:uiPriority w:val="99"/>
    <w:unhideWhenUsed/>
    <w:rsid w:val="00B20651"/>
    <w:pPr>
      <w:tabs>
        <w:tab w:val="center" w:pos="4513"/>
        <w:tab w:val="right" w:pos="9026"/>
      </w:tabs>
    </w:pPr>
  </w:style>
  <w:style w:type="character" w:customStyle="1" w:styleId="HeaderChar">
    <w:name w:val="Header Char"/>
    <w:basedOn w:val="DefaultParagraphFont"/>
    <w:link w:val="Header"/>
    <w:uiPriority w:val="99"/>
    <w:rsid w:val="00B20651"/>
    <w:rPr>
      <w:rFonts w:ascii="Times New Roman" w:eastAsia="Times New Roman" w:hAnsi="Times New Roman" w:cs="Times New Roman"/>
      <w:sz w:val="24"/>
      <w:szCs w:val="24"/>
      <w:lang w:val="de-DE" w:eastAsia="de-DE" w:bidi="de-DE"/>
    </w:rPr>
  </w:style>
  <w:style w:type="paragraph" w:styleId="Footer">
    <w:name w:val="footer"/>
    <w:basedOn w:val="Normal"/>
    <w:link w:val="FooterChar"/>
    <w:uiPriority w:val="99"/>
    <w:unhideWhenUsed/>
    <w:rsid w:val="00B20651"/>
    <w:pPr>
      <w:tabs>
        <w:tab w:val="center" w:pos="4513"/>
        <w:tab w:val="right" w:pos="9026"/>
      </w:tabs>
    </w:pPr>
  </w:style>
  <w:style w:type="character" w:customStyle="1" w:styleId="FooterChar">
    <w:name w:val="Footer Char"/>
    <w:basedOn w:val="DefaultParagraphFont"/>
    <w:link w:val="Footer"/>
    <w:uiPriority w:val="99"/>
    <w:rsid w:val="00B20651"/>
    <w:rPr>
      <w:rFonts w:ascii="Times New Roman" w:eastAsia="Times New Roman" w:hAnsi="Times New Roman" w:cs="Times New Roman"/>
      <w:sz w:val="24"/>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019-deploy.eca.europa.eu/en/Pages/General-condition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a Document Simple" ma:contentTypeID="0x010100BD30D7845288499E9FA3CCCB05C1F3240070B27737AE5A42DA8405B0025FE6403D0056FEF4F192629944944B4E7DB5FCCFE1" ma:contentTypeVersion="50" ma:contentTypeDescription="Eca Content Type Simple Document" ma:contentTypeScope="" ma:versionID="c42ef52c4aa1da96624b1b446012e7b1">
  <xsd:schema xmlns:xsd="http://www.w3.org/2001/XMLSchema" xmlns:xs="http://www.w3.org/2001/XMLSchema" xmlns:p="http://schemas.microsoft.com/office/2006/metadata/properties" xmlns:ns2="d0aa7815-722a-4174-b7f7-6535eef53328" xmlns:ns3="33c7c9d2-b6b1-4d4b-9701-120aa385899b" xmlns:ns4="f42dc211-bf7d-4005-8a0a-13ebd8b9bd23" xmlns:ns5="924bd68d-7312-4505-be60-28db7ed328da" xmlns:ns6="2249a0be-edb1-4064-b8c5-bc13dff0edef" xmlns:ns7="6ec22420-6f04-4bd5-be68-dde8c40f7478" targetNamespace="http://schemas.microsoft.com/office/2006/metadata/properties" ma:root="true" ma:fieldsID="7658a5b2177ffbcbbde30e1ffca7b3fa" ns2:_="" ns3:_="" ns4:_="" ns5:_="" ns6:_="" ns7:_="">
    <xsd:import namespace="d0aa7815-722a-4174-b7f7-6535eef53328"/>
    <xsd:import namespace="33c7c9d2-b6b1-4d4b-9701-120aa385899b"/>
    <xsd:import namespace="f42dc211-bf7d-4005-8a0a-13ebd8b9bd23"/>
    <xsd:import namespace="924bd68d-7312-4505-be60-28db7ed328da"/>
    <xsd:import namespace="2249a0be-edb1-4064-b8c5-bc13dff0edef"/>
    <xsd:import namespace="6ec22420-6f04-4bd5-be68-dde8c40f7478"/>
    <xsd:element name="properties">
      <xsd:complexType>
        <xsd:sequence>
          <xsd:element name="documentManagement">
            <xsd:complexType>
              <xsd:all>
                <xsd:element ref="ns2:Eca_ComponentIdentifier"/>
                <xsd:element ref="ns2:sfChrono" minOccurs="0"/>
                <xsd:element ref="ns2:Eca_Doc_Url" minOccurs="0"/>
                <xsd:element ref="ns2:l1c4ca4d173a4cf6a4c6036ca53fcfd0" minOccurs="0"/>
                <xsd:element ref="ns3:TaxCatchAll" minOccurs="0"/>
                <xsd:element ref="ns4:TaxCatchAllLabel" minOccurs="0"/>
                <xsd:element ref="ns5:Eca_Doc_CountryTaxHTField0" minOccurs="0"/>
                <xsd:element ref="ns2:DocSetID" minOccurs="0"/>
                <xsd:element ref="ns2:sfDiv" minOccurs="0"/>
                <xsd:element ref="ns2:sfLang" minOccurs="0"/>
                <xsd:element ref="ns2:Eca_Doc_Author" minOccurs="0"/>
                <xsd:element ref="ns5:Eca_Doc_ProcedureTypeTaxHTField0" minOccurs="0"/>
                <xsd:element ref="ns2:Eca_DocumentDate" minOccurs="0"/>
                <xsd:element ref="ns5:Eca_Doc_OrganisationTaxHTField0" minOccurs="0"/>
                <xsd:element ref="ns2:Eca_Doc_TopicsTaxHTField0" minOccurs="0"/>
                <xsd:element ref="ns5:Eca_CoreKeywordsDocTaxHTField0" minOccurs="0"/>
                <xsd:element ref="ns2:sfCategory" minOccurs="0"/>
                <xsd:element ref="ns6:sfLangTaxHTField0" minOccurs="0"/>
                <xsd:element ref="ns2:sfCategoryTaxHTField0" minOccurs="0"/>
                <xsd:element ref="ns5:Eca_DocSet_ProcedureTypeTaxHTField0" minOccurs="0"/>
                <xsd:element ref="ns5:termstore_sfDivTaxHTField0" minOccurs="0"/>
                <xsd:element ref="ns5:Eca_Doc_Confidentiality_LevelsTaxHTField0" minOccurs="0"/>
                <xsd:element ref="ns2:Eca_DocOrder" minOccurs="0"/>
                <xsd:element ref="ns7:LastModifiedByEurolookConve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a7815-722a-4174-b7f7-6535eef53328" elementFormDefault="qualified">
    <xsd:import namespace="http://schemas.microsoft.com/office/2006/documentManagement/types"/>
    <xsd:import namespace="http://schemas.microsoft.com/office/infopath/2007/PartnerControls"/>
    <xsd:element name="Eca_ComponentIdentifier" ma:index="2" ma:displayName="Document - Identifier" ma:hidden="true" ma:internalName="Eca_ComponentIdentifier">
      <xsd:simpleType>
        <xsd:restriction base="dms:Text">
          <xsd:maxLength value="255"/>
        </xsd:restriction>
      </xsd:simpleType>
    </xsd:element>
    <xsd:element name="sfChrono" ma:index="5" nillable="true" ma:displayName="Document - Chrono Number" ma:internalName="sfChrono">
      <xsd:simpleType>
        <xsd:restriction base="dms:Text">
          <xsd:maxLength value="6"/>
        </xsd:restriction>
      </xsd:simpleType>
    </xsd:element>
    <xsd:element name="Eca_Doc_Url" ma:index="7" nillable="true" ma:displayName="Document - Url" ma:internalName="Eca_Doc_Url">
      <xsd:complexType>
        <xsd:complexContent>
          <xsd:extension base="dms:URL">
            <xsd:sequence>
              <xsd:element name="Url" type="dms:ValidUrl" minOccurs="0" nillable="true"/>
              <xsd:element name="Description" type="xsd:string" nillable="true"/>
            </xsd:sequence>
          </xsd:extension>
        </xsd:complexContent>
      </xsd:complexType>
    </xsd:element>
    <xsd:element name="l1c4ca4d173a4cf6a4c6036ca53fcfd0" ma:index="8" nillable="true" ma:taxonomy="true" ma:internalName="l1c4ca4d173a4cf6a4c6036ca53fcfd0" ma:taxonomyFieldName="Eca_Doc_Membres_rapporteurs" ma:displayName="Document - Reporting member(s)" ma:default="" ma:fieldId="{51c4ca4d-173a-4cf6-a4c6-036ca53fcfd0}" ma:taxonomyMulti="true" ma:sspId="8935807f-8495-4a93-a302-f4b76776d8ea" ma:termSetId="c0d2586d-a57f-4152-884e-6914a2d3573d" ma:anchorId="00000000-0000-0000-0000-000000000000" ma:open="false" ma:isKeyword="false">
      <xsd:complexType>
        <xsd:sequence>
          <xsd:element ref="pc:Terms" minOccurs="0" maxOccurs="1"/>
        </xsd:sequence>
      </xsd:complexType>
    </xsd:element>
    <xsd:element name="DocSetID" ma:index="14" nillable="true" ma:displayName="DocSetID" ma:internalName="DocSetID">
      <xsd:simpleType>
        <xsd:restriction base="dms:Text"/>
      </xsd:simpleType>
    </xsd:element>
    <xsd:element name="sfDiv" ma:index="15" nillable="true" ma:displayName="Document - Originating department" ma:hidden="true" ma:internalName="sfDiv">
      <xsd:simpleType>
        <xsd:restriction base="dms:Text"/>
      </xsd:simpleType>
    </xsd:element>
    <xsd:element name="sfLang" ma:index="16" nillable="true" ma:displayName="Document - Language" ma:hidden="true" ma:internalName="sfLang">
      <xsd:simpleType>
        <xsd:restriction base="dms:Text"/>
      </xsd:simpleType>
    </xsd:element>
    <xsd:element name="Eca_Doc_Author" ma:index="17" nillable="true" ma:displayName="Document - Author" ma:internalName="Eca_Doc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a_DocumentDate" ma:index="22" nillable="true" ma:displayName="Document - Date" ma:default="[today]" ma:format="DateOnly" ma:internalName="Eca_DocumentDate">
      <xsd:simpleType>
        <xsd:restriction base="dms:DateTime"/>
      </xsd:simpleType>
    </xsd:element>
    <xsd:element name="Eca_Doc_TopicsTaxHTField0" ma:index="24" nillable="true" ma:taxonomy="true" ma:internalName="Eca_Doc_TopicsTaxHTField0" ma:taxonomyFieldName="Eca_Doc_Topics" ma:displayName="Document - Topics" ma:default="" ma:fieldId="{eb929e67-af78-47ab-b858-3ba8686b4e11}" ma:taxonomyMulti="true" ma:sspId="8935807f-8495-4a93-a302-f4b76776d8ea" ma:termSetId="77d4c2c8-7cfb-4ae6-ba15-43c1b8493721" ma:anchorId="00000000-0000-0000-0000-000000000000" ma:open="false" ma:isKeyword="false">
      <xsd:complexType>
        <xsd:sequence>
          <xsd:element ref="pc:Terms" minOccurs="0" maxOccurs="1"/>
        </xsd:sequence>
      </xsd:complexType>
    </xsd:element>
    <xsd:element name="sfCategory" ma:index="26" nillable="true" ma:displayName="Document - Document Type" ma:hidden="true" ma:internalName="sfCategory">
      <xsd:simpleType>
        <xsd:restriction base="dms:Text"/>
      </xsd:simpleType>
    </xsd:element>
    <xsd:element name="sfCategoryTaxHTField0" ma:index="28" nillable="true" ma:taxonomy="true" ma:internalName="sfCategoryTaxHTField0" ma:taxonomyFieldName="termstore_sfCategory" ma:displayName="Document - Document Type" ma:default="" ma:fieldId="{69eb2403-51d9-40e0-82c7-43495d691d40}" ma:taxonomyMulti="true" ma:sspId="8935807f-8495-4a93-a302-f4b76776d8ea" ma:termSetId="6e65368f-b710-4458-a5f3-10bb0edc092c" ma:anchorId="00000000-0000-0000-0000-000000000000" ma:open="false" ma:isKeyword="false">
      <xsd:complexType>
        <xsd:sequence>
          <xsd:element ref="pc:Terms" minOccurs="0" maxOccurs="1"/>
        </xsd:sequence>
      </xsd:complexType>
    </xsd:element>
    <xsd:element name="Eca_DocOrder" ma:index="33" nillable="true" ma:displayName="Document - Order" ma:decimals="0" ma:internalName="Eca_Doc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c7c9d2-b6b1-4d4b-9701-120aa385899b"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379ac8e0-47d2-4a26-9e14-1b7f10ce534e}" ma:internalName="TaxCatchAll" ma:showField="CatchAllData" ma:web="33c7c9d2-b6b1-4d4b-9701-120aa38589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2dc211-bf7d-4005-8a0a-13ebd8b9bd23" elementFormDefault="qualified">
    <xsd:import namespace="http://schemas.microsoft.com/office/2006/documentManagement/types"/>
    <xsd:import namespace="http://schemas.microsoft.com/office/infopath/2007/PartnerControls"/>
    <xsd:element name="TaxCatchAllLabel" ma:index="10" nillable="true" ma:displayName="Taxonomy Catch All Column1" ma:description="" ma:hidden="true" ma:list="{abee6ddf-4633-47f2-95e5-e6fa30709908}" ma:internalName="TaxCatchAllLabel" ma:readOnly="true" ma:showField="CatchAllDataLabel" ma:web="d0aa7815-722a-4174-b7f7-6535eef533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bd68d-7312-4505-be60-28db7ed328da" elementFormDefault="qualified">
    <xsd:import namespace="http://schemas.microsoft.com/office/2006/documentManagement/types"/>
    <xsd:import namespace="http://schemas.microsoft.com/office/infopath/2007/PartnerControls"/>
    <xsd:element name="Eca_Doc_CountryTaxHTField0" ma:index="12" nillable="true" ma:taxonomy="true" ma:internalName="ia7cb870bedd449aa5e444c1f5c86ec4" ma:taxonomyFieldName="Eca_Doc_Country" ma:displayName="Document - Country" ma:default="" ma:fieldId="{2a7cb870-bedd-449a-a5e4-44c1f5c86ec4}" ma:taxonomyMulti="true" ma:sspId="8935807f-8495-4a93-a302-f4b76776d8ea" ma:termSetId="2f5ed65d-65a5-4b28-8dd7-665009228d40" ma:anchorId="00000000-0000-0000-0000-000000000000" ma:open="false" ma:isKeyword="false">
      <xsd:complexType>
        <xsd:sequence>
          <xsd:element ref="pc:Terms" minOccurs="0" maxOccurs="1"/>
        </xsd:sequence>
      </xsd:complexType>
    </xsd:element>
    <xsd:element name="Eca_Doc_ProcedureTypeTaxHTField0" ma:index="19" nillable="true" ma:displayName="Document - Procedure Type_0" ma:hidden="true" ma:internalName="f0089c3534b34ea79d4470cff8d7c32b">
      <xsd:simpleType>
        <xsd:restriction base="dms:Note"/>
      </xsd:simpleType>
    </xsd:element>
    <xsd:element name="Eca_Doc_OrganisationTaxHTField0" ma:index="23" nillable="true" ma:taxonomy="true" ma:internalName="i3044d9e57af43f6ba36c98ae909e4a3" ma:taxonomyFieldName="Eca_Doc_Organisation" ma:displayName="Document - Organisation" ma:default="1;#European Court of Auditors|723c3162-adba-4aed-b99f-6e3e3f369d74" ma:fieldId="{23044d9e-57af-43f6-ba36-c98ae909e4a3}" ma:sspId="8935807f-8495-4a93-a302-f4b76776d8ea" ma:termSetId="fd21bd04-4b82-4b30-ab71-267b0f69bf2d" ma:anchorId="00000000-0000-0000-0000-000000000000" ma:open="false" ma:isKeyword="false">
      <xsd:complexType>
        <xsd:sequence>
          <xsd:element ref="pc:Terms" minOccurs="0" maxOccurs="1"/>
        </xsd:sequence>
      </xsd:complexType>
    </xsd:element>
    <xsd:element name="Eca_CoreKeywordsDocTaxHTField0" ma:index="25" nillable="true" ma:taxonomy="true" ma:internalName="ic4955b7020845e3988d08ba3e782e72" ma:taxonomyFieldName="Eca_CoreKeywordsDoc" ma:displayName="Document - Core Business Keywords" ma:default="" ma:fieldId="{2c4955b7-0208-45e3-988d-08ba3e782e72}" ma:taxonomyMulti="true" ma:sspId="8935807f-8495-4a93-a302-f4b76776d8ea" ma:termSetId="fcf8811f-6b82-47aa-9602-64d552526807" ma:anchorId="00000000-0000-0000-0000-000000000000" ma:open="false" ma:isKeyword="false">
      <xsd:complexType>
        <xsd:sequence>
          <xsd:element ref="pc:Terms" minOccurs="0" maxOccurs="1"/>
        </xsd:sequence>
      </xsd:complexType>
    </xsd:element>
    <xsd:element name="Eca_DocSet_ProcedureTypeTaxHTField0" ma:index="30" nillable="true" ma:displayName="Document Set - Procedure Type_0" ma:hidden="true" ma:internalName="kf0ce5d3f19f43ad8e3592f44bd06d4b">
      <xsd:simpleType>
        <xsd:restriction base="dms:Note"/>
      </xsd:simpleType>
    </xsd:element>
    <xsd:element name="termstore_sfDivTaxHTField0" ma:index="31" nillable="true" ma:taxonomy="true" ma:internalName="m22c930b233842158ce62401d9d232e8" ma:taxonomyFieldName="termstore_sfDiv" ma:displayName="Document - Originating department" ma:default="" ma:fieldId="{622c930b-2338-4215-8ce6-2401d9d232e8}" ma:sspId="8935807f-8495-4a93-a302-f4b76776d8ea" ma:termSetId="2ac97ed3-5049-47c4-88f7-2e4314ac20cd" ma:anchorId="00000000-0000-0000-0000-000000000000" ma:open="false" ma:isKeyword="false">
      <xsd:complexType>
        <xsd:sequence>
          <xsd:element ref="pc:Terms" minOccurs="0" maxOccurs="1"/>
        </xsd:sequence>
      </xsd:complexType>
    </xsd:element>
    <xsd:element name="Eca_Doc_Confidentiality_LevelsTaxHTField0" ma:index="32" nillable="true" ma:taxonomy="true" ma:internalName="eecfe04130d84579a80d99e524c70b7a" ma:taxonomyFieldName="Eca_Doc_Confidentiality_Levels" ma:displayName="Document - Confidentiality Level" ma:default="2;#Internal|7394ceda-a5ec-41d6-a3a2-3d61019f25a3" ma:fieldId="{eecfe041-30d8-4579-a80d-99e524c70b7a}" ma:sspId="8935807f-8495-4a93-a302-f4b76776d8ea" ma:termSetId="b73df152-b3fa-4741-8e38-8b83e53eb3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9a0be-edb1-4064-b8c5-bc13dff0edef" elementFormDefault="qualified">
    <xsd:import namespace="http://schemas.microsoft.com/office/2006/documentManagement/types"/>
    <xsd:import namespace="http://schemas.microsoft.com/office/infopath/2007/PartnerControls"/>
    <xsd:element name="sfLangTaxHTField0" ma:index="27" ma:taxonomy="true" ma:internalName="sfLangTaxHTField0" ma:taxonomyFieldName="termstore_sfLang" ma:displayName="Document - Language" ma:default="" ma:fieldId="{490a4180-7909-4eac-a40d-593aa46158e2}" ma:sspId="8935807f-8495-4a93-a302-f4b76776d8ea" ma:termSetId="69f4ebea-3273-4535-ac00-b9e75797cd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c22420-6f04-4bd5-be68-dde8c40f7478" elementFormDefault="qualified">
    <xsd:import namespace="http://schemas.microsoft.com/office/2006/documentManagement/types"/>
    <xsd:import namespace="http://schemas.microsoft.com/office/infopath/2007/PartnerControls"/>
    <xsd:element name="LastModifiedByEurolookConverter" ma:index="34" nillable="true" ma:displayName="LastModifiedByEurolookConverter" ma:internalName="LastModifiedByEurolookConver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ma:index="1"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c7c9d2-b6b1-4d4b-9701-120aa385899b">
      <Value>2</Value>
      <Value>36</Value>
      <Value>1</Value>
    </TaxCatchAll>
    <Eca_DocSet_ProcedureTypeTaxHTField0 xmlns="924bd68d-7312-4505-be60-28db7ed328da" xsi:nil="true"/>
    <Eca_Doc_Confidentiality_LevelsTaxHTField0 xmlns="924bd68d-7312-4505-be60-28db7ed328d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7394ceda-a5ec-41d6-a3a2-3d61019f25a3</TermId>
        </TermInfo>
      </Terms>
    </Eca_Doc_Confidentiality_LevelsTaxHTField0>
    <termstore_sfDivTaxHTField0 xmlns="924bd68d-7312-4505-be60-28db7ed328da">
      <Terms xmlns="http://schemas.microsoft.com/office/infopath/2007/PartnerControls"/>
    </termstore_sfDivTaxHTField0>
    <Eca_Doc_OrganisationTaxHTField0 xmlns="924bd68d-7312-4505-be60-28db7ed328da">
      <Terms xmlns="http://schemas.microsoft.com/office/infopath/2007/PartnerControls">
        <TermInfo xmlns="http://schemas.microsoft.com/office/infopath/2007/PartnerControls">
          <TermName xmlns="http://schemas.microsoft.com/office/infopath/2007/PartnerControls">European Court of Auditors</TermName>
          <TermId xmlns="http://schemas.microsoft.com/office/infopath/2007/PartnerControls">723c3162-adba-4aed-b99f-6e3e3f369d74</TermId>
        </TermInfo>
      </Terms>
    </Eca_Doc_OrganisationTaxHTField0>
    <sfLangTaxHTField0 xmlns="2249a0be-edb1-4064-b8c5-bc13dff0edef">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50c9d21f-ff61-4586-8714-cfb13a565ff9</TermId>
        </TermInfo>
      </Terms>
    </sfLangTaxHTField0>
    <Eca_CoreKeywordsDocTaxHTField0 xmlns="924bd68d-7312-4505-be60-28db7ed328da">
      <Terms xmlns="http://schemas.microsoft.com/office/infopath/2007/PartnerControls"/>
    </Eca_CoreKeywordsDocTaxHTField0>
    <Eca_Doc_ProcedureTypeTaxHTField0 xmlns="924bd68d-7312-4505-be60-28db7ed328da" xsi:nil="true"/>
    <Eca_Doc_CountryTaxHTField0 xmlns="924bd68d-7312-4505-be60-28db7ed328da">
      <Terms xmlns="http://schemas.microsoft.com/office/infopath/2007/PartnerControls"/>
    </Eca_Doc_CountryTaxHTField0>
    <sfCategoryTaxHTField0 xmlns="d0aa7815-722a-4174-b7f7-6535eef53328">
      <Terms xmlns="http://schemas.microsoft.com/office/infopath/2007/PartnerControls"/>
    </sfCategoryTaxHTField0>
    <sfChrono xmlns="d0aa7815-722a-4174-b7f7-6535eef53328" xsi:nil="true"/>
    <Eca_DocumentDate xmlns="d0aa7815-722a-4174-b7f7-6535eef53328">2016-02-16T23:00:00+00:00</Eca_DocumentDate>
    <sfDiv xmlns="d0aa7815-722a-4174-b7f7-6535eef53328" xsi:nil="true"/>
    <Eca_Doc_Url xmlns="d0aa7815-722a-4174-b7f7-6535eef53328">
      <Url xsi:nil="true"/>
      <Description xsi:nil="true"/>
    </Eca_Doc_Url>
    <Eca_Doc_Author xmlns="d0aa7815-722a-4174-b7f7-6535eef53328">
      <UserInfo>
        <DisplayName/>
        <AccountId xsi:nil="true"/>
        <AccountType/>
      </UserInfo>
    </Eca_Doc_Author>
    <sfLang xmlns="d0aa7815-722a-4174-b7f7-6535eef53328" xsi:nil="true"/>
    <Eca_ComponentIdentifier xmlns="d0aa7815-722a-4174-b7f7-6535eef53328"/>
    <Eca_DocOrder xmlns="d0aa7815-722a-4174-b7f7-6535eef53328">2</Eca_DocOrder>
    <Eca_Doc_TopicsTaxHTField0 xmlns="d0aa7815-722a-4174-b7f7-6535eef53328">
      <Terms xmlns="http://schemas.microsoft.com/office/infopath/2007/PartnerControls"/>
    </Eca_Doc_TopicsTaxHTField0>
    <sfCategory xmlns="d0aa7815-722a-4174-b7f7-6535eef53328" xsi:nil="true"/>
    <l1c4ca4d173a4cf6a4c6036ca53fcfd0 xmlns="d0aa7815-722a-4174-b7f7-6535eef53328">
      <Terms xmlns="http://schemas.microsoft.com/office/infopath/2007/PartnerControls"/>
    </l1c4ca4d173a4cf6a4c6036ca53fcfd0>
    <DocSetID xmlns="d0aa7815-722a-4174-b7f7-6535eef53328" xsi:nil="true"/>
    <LastModifiedByEurolookConverter xmlns="6ec22420-6f04-4bd5-be68-dde8c40f74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FB6A6-A1B7-43D9-BC58-84350D5F4592}"/>
</file>

<file path=customXml/itemProps2.xml><?xml version="1.0" encoding="utf-8"?>
<ds:datastoreItem xmlns:ds="http://schemas.openxmlformats.org/officeDocument/2006/customXml" ds:itemID="{008C92D1-E69D-453D-A823-01025D1E2F01}"/>
</file>

<file path=customXml/itemProps3.xml><?xml version="1.0" encoding="utf-8"?>
<ds:datastoreItem xmlns:ds="http://schemas.openxmlformats.org/officeDocument/2006/customXml" ds:itemID="{551F1F32-F5DF-4E2A-9FD9-4B84220771C6}"/>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Court of Auditors</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1 - Vertraulichkeits- und Datenschutzerklärung</dc:title>
  <dc:creator>ALINA BULANCEA</dc:creator>
  <dc:description/>
  <cp:lastModifiedBy>ALINA BULANCEA</cp:lastModifiedBy>
  <cp:revision>2</cp:revision>
  <dcterms:created xsi:type="dcterms:W3CDTF">2016-02-17T09:30:00Z</dcterms:created>
  <dcterms:modified xsi:type="dcterms:W3CDTF">2016-02-17T10:24:00Z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0x010100BD30D7845288499E9FA3CCCB05C1F3240070B27737AE5A42DA8405B0025FE6403D0056FEF4F192629944944B4E7DB5FCCFE1</vt:lpwstr>
  </property>
  <property fmtid="{D5CDD505-2E9C-101B-9397-08002B2CF9AE}" pid="3" name="termstore_sfDiv">
    <vt:lpwstr/>
  </property>
  <property fmtid="{D5CDD505-2E9C-101B-9397-08002B2CF9AE}" pid="4" name="termstore_sfLang">
    <vt:lpwstr>36;#German|50c9d21f-ff61-4586-8714-cfb13a565ff9</vt:lpwstr>
  </property>
  <property fmtid="{D5CDD505-2E9C-101B-9397-08002B2CF9AE}" pid="5" name="Eca_Doc_Topics">
    <vt:lpwstr/>
  </property>
  <property fmtid="{D5CDD505-2E9C-101B-9397-08002B2CF9AE}" pid="6" name="Eca_CoreKeywordsDoc">
    <vt:lpwstr/>
  </property>
  <property fmtid="{D5CDD505-2E9C-101B-9397-08002B2CF9AE}" pid="7" name="Eca_DocSet_ProcedureType">
    <vt:lpwstr/>
  </property>
  <property fmtid="{D5CDD505-2E9C-101B-9397-08002B2CF9AE}" pid="8" name="Eca_Doc_Confidentiality_Levels">
    <vt:lpwstr>2;#Internal|7394ceda-a5ec-41d6-a3a2-3d61019f25a3</vt:lpwstr>
  </property>
  <property fmtid="{D5CDD505-2E9C-101B-9397-08002B2CF9AE}" pid="9" name="Eca_Doc_Organisation">
    <vt:lpwstr>1;#European Court of Auditors|723c3162-adba-4aed-b99f-6e3e3f369d74</vt:lpwstr>
  </property>
  <property fmtid="{D5CDD505-2E9C-101B-9397-08002B2CF9AE}" pid="10" name="termstore_sfCategory">
    <vt:lpwstr/>
  </property>
  <property fmtid="{D5CDD505-2E9C-101B-9397-08002B2CF9AE}" pid="11" name="Eca_Doc_ProcedureType">
    <vt:lpwstr/>
  </property>
  <property fmtid="{D5CDD505-2E9C-101B-9397-08002B2CF9AE}" pid="13" name="Order">
    <vt:r8>280800</vt:r8>
  </property>
  <property fmtid="{D5CDD505-2E9C-101B-9397-08002B2CF9AE}" pid="14" name="Eca_DocSet_ContractAward_Url">
    <vt:lpwstr/>
  </property>
  <property fmtid="{D5CDD505-2E9C-101B-9397-08002B2CF9AE}" pid="15" name="Eca_DocIdentifier">
    <vt:lpwstr/>
  </property>
  <property fmtid="{D5CDD505-2E9C-101B-9397-08002B2CF9AE}" pid="16" name="xd_Signature">
    <vt:bool>false</vt:bool>
  </property>
  <property fmtid="{D5CDD505-2E9C-101B-9397-08002B2CF9AE}" pid="17" name="xd_ProgID">
    <vt:lpwstr/>
  </property>
  <property fmtid="{D5CDD505-2E9C-101B-9397-08002B2CF9AE}" pid="18" name="DocumentSetDescription">
    <vt:lpwstr/>
  </property>
  <property fmtid="{D5CDD505-2E9C-101B-9397-08002B2CF9AE}" pid="19" name="_SourceUrl">
    <vt:lpwstr/>
  </property>
  <property fmtid="{D5CDD505-2E9C-101B-9397-08002B2CF9AE}" pid="20" name="_SharedFileIndex">
    <vt:lpwstr/>
  </property>
  <property fmtid="{D5CDD505-2E9C-101B-9397-08002B2CF9AE}" pid="21" name="Eca_DocumentType">
    <vt:lpwstr/>
  </property>
  <property fmtid="{D5CDD505-2E9C-101B-9397-08002B2CF9AE}" pid="22" name="Eca_Keywords">
    <vt:lpwstr/>
  </property>
  <property fmtid="{D5CDD505-2E9C-101B-9397-08002B2CF9AE}" pid="23" name="Eca_CoreKeywords">
    <vt:lpwstr/>
  </property>
  <property fmtid="{D5CDD505-2E9C-101B-9397-08002B2CF9AE}" pid="24" name="Eca_DocSet_Url">
    <vt:lpwstr/>
  </property>
  <property fmtid="{D5CDD505-2E9C-101B-9397-08002B2CF9AE}" pid="25" name="Eca_Doc_ContractAward_Url">
    <vt:lpwstr/>
  </property>
  <property fmtid="{D5CDD505-2E9C-101B-9397-08002B2CF9AE}" pid="27" name="Eca_DocumentTypeTaxHTField0">
    <vt:lpwstr/>
  </property>
  <property fmtid="{D5CDD505-2E9C-101B-9397-08002B2CF9AE}" pid="28" name="TemplateUrl">
    <vt:lpwstr/>
  </property>
  <property fmtid="{D5CDD505-2E9C-101B-9397-08002B2CF9AE}" pid="30" name="ne862c9519874608a440ef2bb032b6c9">
    <vt:lpwstr/>
  </property>
  <property fmtid="{D5CDD505-2E9C-101B-9397-08002B2CF9AE}" pid="31" name="Eca_Doc_PriorInformation_Url">
    <vt:lpwstr/>
  </property>
  <property fmtid="{D5CDD505-2E9C-101B-9397-08002B2CF9AE}" pid="32" name="ComplianceAssetId">
    <vt:lpwstr/>
  </property>
  <property fmtid="{D5CDD505-2E9C-101B-9397-08002B2CF9AE}" pid="33" name="Eca_Doc_ContractCorrigendum_Url">
    <vt:lpwstr/>
  </property>
  <property fmtid="{D5CDD505-2E9C-101B-9397-08002B2CF9AE}" pid="34" name="ShowHour">
    <vt:bool>false</vt:bool>
  </property>
  <property fmtid="{D5CDD505-2E9C-101B-9397-08002B2CF9AE}" pid="35" name="Eca_Doc_ContractDocuments_Url">
    <vt:lpwstr/>
  </property>
  <property fmtid="{D5CDD505-2E9C-101B-9397-08002B2CF9AE}" pid="36" name="Eca_Doc_Remarks">
    <vt:lpwstr/>
  </property>
  <property fmtid="{D5CDD505-2E9C-101B-9397-08002B2CF9AE}" pid="37" name="Eca_Doc_Membres_rapporteurs">
    <vt:lpwstr/>
  </property>
  <property fmtid="{D5CDD505-2E9C-101B-9397-08002B2CF9AE}" pid="38" name="Eca_Doc_Country">
    <vt:lpwstr/>
  </property>
  <property fmtid="{D5CDD505-2E9C-101B-9397-08002B2CF9AE}" pid="41" name="Eca_ReferenceNumber">
    <vt:lpwstr/>
  </property>
  <property fmtid="{D5CDD505-2E9C-101B-9397-08002B2CF9AE}" pid="42" name="Eca_DocSet_PriorInformation_Url">
    <vt:lpwstr/>
  </property>
  <property fmtid="{D5CDD505-2E9C-101B-9397-08002B2CF9AE}" pid="43" name="Eca_DocSet_ContractCorrigendum_Url">
    <vt:lpwstr/>
  </property>
  <property fmtid="{D5CDD505-2E9C-101B-9397-08002B2CF9AE}" pid="44" name="Eca_DocSet_Remark">
    <vt:lpwstr/>
  </property>
  <property fmtid="{D5CDD505-2E9C-101B-9397-08002B2CF9AE}" pid="45" name="Eca_Doc_Remark">
    <vt:lpwstr/>
  </property>
  <property fmtid="{D5CDD505-2E9C-101B-9397-08002B2CF9AE}" pid="46" name="l00a4bd311db4700a78c373d9e6b14b7">
    <vt:lpwstr/>
  </property>
  <property fmtid="{D5CDD505-2E9C-101B-9397-08002B2CF9AE}" pid="47" name="Eca_DocSet_ContractDocuments_Url">
    <vt:lpwstr/>
  </property>
</Properties>
</file>